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E" w:rsidRPr="003D62FD" w:rsidRDefault="00A9112C" w:rsidP="00A9112C">
      <w:pPr>
        <w:spacing w:after="0" w:line="240" w:lineRule="auto"/>
        <w:ind w:left="3686" w:hanging="113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63796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</w:t>
      </w:r>
      <w:r w:rsidR="00F56AC2" w:rsidRPr="003D62F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«</w:t>
      </w:r>
      <w:r w:rsidR="00717A4D">
        <w:rPr>
          <w:rFonts w:ascii="Times New Roman" w:hAnsi="Times New Roman" w:cs="Times New Roman"/>
          <w:b/>
          <w:i/>
          <w:sz w:val="36"/>
          <w:szCs w:val="36"/>
        </w:rPr>
        <w:t>Гепатит</w:t>
      </w:r>
      <w:proofErr w:type="gramStart"/>
      <w:r w:rsidR="00717A4D">
        <w:rPr>
          <w:rFonts w:ascii="Times New Roman" w:hAnsi="Times New Roman" w:cs="Times New Roman"/>
          <w:b/>
          <w:i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56AC2" w:rsidRDefault="00F56AC2" w:rsidP="00A9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112C" w:rsidRPr="00FF2F38" w:rsidRDefault="00717A4D" w:rsidP="00A911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ГЕПАТИТ А</w:t>
      </w:r>
      <w:r w:rsidR="00A911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острая вирусная инфекционная болезнь, проявляющаяся в типичных случаях общим недомоганием, повышенной утомляемостью,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анорексией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тошнотой, рвотой, иногда желтухой (темная моча, обесцвеченный стул, пожелтение склер и кожных покровов)</w:t>
      </w:r>
      <w:r w:rsidR="00A9112C" w:rsidRPr="00FF2F38">
        <w:rPr>
          <w:rFonts w:ascii="Times New Roman" w:hAnsi="Times New Roman" w:cs="Times New Roman"/>
          <w:sz w:val="24"/>
          <w:szCs w:val="24"/>
        </w:rPr>
        <w:t>.</w:t>
      </w:r>
    </w:p>
    <w:p w:rsidR="00A9112C" w:rsidRPr="00FF2F38" w:rsidRDefault="00A9112C" w:rsidP="00A9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A4D" w:rsidRPr="00FF2F38" w:rsidRDefault="00A9112C" w:rsidP="0071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F38">
        <w:rPr>
          <w:rFonts w:ascii="Times New Roman" w:hAnsi="Times New Roman" w:cs="Times New Roman"/>
          <w:sz w:val="24"/>
          <w:szCs w:val="24"/>
        </w:rPr>
        <w:tab/>
      </w:r>
    </w:p>
    <w:p w:rsidR="00A9112C" w:rsidRDefault="00717A4D" w:rsidP="00FF2F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инфекции является человек. Инкубационный период колеблется от 7 до 50 дней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Вирус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выделяют с фекалиями 3 основные категории источников инфекции: лица с бессимптомной формой инфекционного процесса, больные со стертой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безжелтушной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желтушной формами инфекции.</w:t>
      </w:r>
    </w:p>
    <w:p w:rsidR="00717A4D" w:rsidRDefault="00717A4D" w:rsidP="00717A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осуществляется преимущественно при реализации фекально-орального механизма водным, пищевым и контактно-бытовым путями. При водном пути передачи гепатит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попадает в организм при использовании недоброкачественной питьевой воды, купании в загрязненных водоемах и бассейнах.</w:t>
      </w:r>
    </w:p>
    <w:p w:rsidR="00717A4D" w:rsidRDefault="00717A4D" w:rsidP="0071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2135" cy="2046384"/>
            <wp:effectExtent l="95250" t="0" r="214465" b="201516"/>
            <wp:wrapSquare wrapText="bothSides"/>
            <wp:docPr id="2" name="Рисунок 1" descr="hello_html_m302aa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02aab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135" cy="20463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Пищевой путь передачи реализуется при употреблении продуктов, загрязненных вирусом во время производства на пищевых предприятиях, предприятиях общественного питания и торговли любой формы собственности. Ягоды, овощи, зелень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контаминируются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вирусом при выращивании на полях орошения или на огородах, удобряемых фекалиями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Морепродукты могут быть инфицированы гепатитом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отлове моллюсков в загрязненных сточными водами прибрежных водах. </w:t>
      </w:r>
    </w:p>
    <w:p w:rsidR="00717A4D" w:rsidRDefault="00717A4D" w:rsidP="0071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Контактно-бытовой путь передачи инфекции реализуется при несоблюдении правил личной гигиены. Факторами передачи при этом служат руки, а также все предметы,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контаминированные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возбудителем инфекции.</w:t>
      </w:r>
    </w:p>
    <w:p w:rsidR="00717A4D" w:rsidRDefault="00717A4D" w:rsidP="00717A4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2B77">
        <w:rPr>
          <w:rFonts w:ascii="Times New Roman" w:hAnsi="Times New Roman" w:cs="Times New Roman"/>
          <w:b/>
          <w:color w:val="FF0000"/>
          <w:sz w:val="28"/>
          <w:szCs w:val="28"/>
        </w:rPr>
        <w:t>Для того чтобы не допустить заражения и распространения гепатита</w:t>
      </w:r>
      <w:proofErr w:type="gramStart"/>
      <w:r w:rsidRPr="00F92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</w:t>
      </w:r>
      <w:proofErr w:type="gramEnd"/>
      <w:r w:rsidRPr="00F92B77">
        <w:rPr>
          <w:rFonts w:ascii="Times New Roman" w:hAnsi="Times New Roman" w:cs="Times New Roman"/>
          <w:b/>
          <w:color w:val="FF0000"/>
          <w:sz w:val="28"/>
          <w:szCs w:val="28"/>
        </w:rPr>
        <w:t>, необходимо помнить следующее: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правило: «Мойте руки перед едой» является залогом здоровья и в данном случае;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употреблять некипяченую воду, нужно всегда мыть фрукты и овощи, не пренебрегать термической обработки продуктов;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Больной, независимо от тяжести заболевания, наиболее заразен в конце инкубационного периода и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преджелтушный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период. С момента появления желтухи он практически не опасен для окружающих;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 важно помнить, что в момент обострения хронического гепатита больной также выделяет вирус с мочой и фекалиями и, следовательно, опасен для окружающих;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общавшиеся с больным гепатитом,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наблюдением врача в течение 45 дней, желательно -  с лабораторным наблюдением за функциональной способностью печени и исследованиями на серологические маркеры вирусов гепатита;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детских учреждениях, где был выявлен заболевший гепатитом, устанавливается карантин на 45 дней с ежедневным осмотром детей врачом;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уходе за больным необходимо тщательно мыть руки с мылом, особенно после посещения уборной;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Уборку помещения, где находился больной, следует производить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содержанием хлора;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снижения частоты осложнений и переходов болезни в хронические формы следует строго придерживаться диеты, рекомендованной врачом, избегать приема алкоголя, а также физической нагрузки не только во время острой фазы, но и первые 6 месяцев – 1 год после выздоровления;</w:t>
      </w:r>
    </w:p>
    <w:p w:rsidR="00F92B77" w:rsidRDefault="00F92B77" w:rsidP="00F92B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признаком заболевания необходимо немедленно обратится к врачу.</w:t>
      </w:r>
    </w:p>
    <w:p w:rsidR="00F92B77" w:rsidRPr="00F92B77" w:rsidRDefault="00F92B77" w:rsidP="00F92B7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17A4D" w:rsidRDefault="00717A4D" w:rsidP="0071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B77">
        <w:rPr>
          <w:rFonts w:ascii="Times New Roman" w:hAnsi="Times New Roman" w:cs="Times New Roman"/>
          <w:sz w:val="24"/>
          <w:szCs w:val="24"/>
        </w:rPr>
        <w:t>Одним из средств профилактики гепатита</w:t>
      </w:r>
      <w:proofErr w:type="gramStart"/>
      <w:r w:rsidR="00F92B7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92B7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92B77" w:rsidRPr="00F92B77">
        <w:rPr>
          <w:rFonts w:ascii="Times New Roman" w:hAnsi="Times New Roman" w:cs="Times New Roman"/>
          <w:b/>
          <w:sz w:val="24"/>
          <w:szCs w:val="24"/>
          <w:u w:val="single"/>
        </w:rPr>
        <w:t>вакцинация</w:t>
      </w:r>
      <w:r w:rsidR="00F92B77">
        <w:rPr>
          <w:rFonts w:ascii="Times New Roman" w:hAnsi="Times New Roman" w:cs="Times New Roman"/>
          <w:sz w:val="24"/>
          <w:szCs w:val="24"/>
        </w:rPr>
        <w:t>.</w:t>
      </w:r>
    </w:p>
    <w:p w:rsidR="00717A4D" w:rsidRPr="00FF2F38" w:rsidRDefault="00717A4D" w:rsidP="00F92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2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4066" cy="4394551"/>
            <wp:effectExtent l="228600" t="190500" r="242184" b="177449"/>
            <wp:docPr id="3" name="Рисунок 2" descr="b480404c6ad327c0fb87de6c47cdf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80404c6ad327c0fb87de6c47cdf3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393504">
                      <a:off x="0" y="0"/>
                      <a:ext cx="4044887" cy="4395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17A4D" w:rsidRPr="00FF2F38" w:rsidSect="00F92B77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0pt" o:bullet="t">
        <v:imagedata r:id="rId1" o:title="BD21300_"/>
      </v:shape>
    </w:pict>
  </w:numPicBullet>
  <w:abstractNum w:abstractNumId="0">
    <w:nsid w:val="2E2D3402"/>
    <w:multiLevelType w:val="hybridMultilevel"/>
    <w:tmpl w:val="4360263A"/>
    <w:lvl w:ilvl="0" w:tplc="0824C1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A0251"/>
    <w:multiLevelType w:val="hybridMultilevel"/>
    <w:tmpl w:val="FA60CC32"/>
    <w:lvl w:ilvl="0" w:tplc="EA3EF5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B67F9F"/>
    <w:multiLevelType w:val="hybridMultilevel"/>
    <w:tmpl w:val="B2EEC898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AC2"/>
    <w:rsid w:val="00263796"/>
    <w:rsid w:val="003D62FD"/>
    <w:rsid w:val="004641C6"/>
    <w:rsid w:val="004F4D0A"/>
    <w:rsid w:val="007049D0"/>
    <w:rsid w:val="00717A4D"/>
    <w:rsid w:val="008832F8"/>
    <w:rsid w:val="008B3FB5"/>
    <w:rsid w:val="00A00FC3"/>
    <w:rsid w:val="00A32E4E"/>
    <w:rsid w:val="00A46F44"/>
    <w:rsid w:val="00A9112C"/>
    <w:rsid w:val="00F0096F"/>
    <w:rsid w:val="00F56AC2"/>
    <w:rsid w:val="00F92B77"/>
    <w:rsid w:val="00FB7088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2</cp:revision>
  <cp:lastPrinted>2018-04-25T10:08:00Z</cp:lastPrinted>
  <dcterms:created xsi:type="dcterms:W3CDTF">2018-06-08T04:46:00Z</dcterms:created>
  <dcterms:modified xsi:type="dcterms:W3CDTF">2018-06-08T04:46:00Z</dcterms:modified>
</cp:coreProperties>
</file>